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320" w:rsidRPr="000F7320" w:rsidRDefault="000F7320" w:rsidP="000F7320">
      <w:pPr>
        <w:spacing w:before="100" w:beforeAutospacing="1" w:after="100" w:afterAutospacing="1"/>
        <w:rPr>
          <w:rFonts w:eastAsia="Times New Roman" w:cs="Times New Roman"/>
          <w:szCs w:val="24"/>
        </w:rPr>
      </w:pPr>
      <w:proofErr w:type="gramStart"/>
      <w:r w:rsidRPr="000F7320">
        <w:rPr>
          <w:rFonts w:ascii="Arial" w:eastAsia="Times New Roman" w:hAnsi="Arial" w:cs="Arial"/>
          <w:sz w:val="21"/>
          <w:szCs w:val="21"/>
        </w:rPr>
        <w:t>Michael Reeves, President; Duffy Hinkle, Vice President of Membership and Marketing; and Joe Kiely, Vice President of Operations represented Ports-to-Plains.</w:t>
      </w:r>
      <w:proofErr w:type="gramEnd"/>
      <w:r w:rsidRPr="000F7320">
        <w:rPr>
          <w:rFonts w:ascii="Arial" w:eastAsia="Times New Roman" w:hAnsi="Arial" w:cs="Arial"/>
          <w:sz w:val="21"/>
          <w:szCs w:val="21"/>
        </w:rPr>
        <w:t xml:space="preserve">  Cal Klewin, Executive Director represented the Theodore Roosevelt Expressway and Deb Cottier, Director, represented the Heartland Expressway.</w:t>
      </w:r>
    </w:p>
    <w:p w:rsidR="000F7320" w:rsidRPr="000F7320" w:rsidRDefault="000F7320" w:rsidP="000F7320">
      <w:pPr>
        <w:spacing w:before="100" w:beforeAutospacing="1" w:after="100" w:afterAutospacing="1"/>
        <w:rPr>
          <w:rFonts w:eastAsia="Times New Roman" w:cs="Times New Roman"/>
          <w:szCs w:val="24"/>
        </w:rPr>
      </w:pPr>
      <w:r w:rsidRPr="000F7320">
        <w:rPr>
          <w:rFonts w:ascii="Arial" w:eastAsia="Times New Roman" w:hAnsi="Arial" w:cs="Arial"/>
          <w:sz w:val="21"/>
          <w:szCs w:val="21"/>
        </w:rPr>
        <w:t>As you can see from the listing below and the downloadable document the emphasis was on the needs of rural transportation infrastructure.  The message to work towards solutions that address the Highway Trust Fund insolvency together with a significant infrastructure investment plan that extends beyond private dollars were well received by our federal delegations.</w:t>
      </w:r>
    </w:p>
    <w:p w:rsidR="000F7320" w:rsidRPr="000F7320" w:rsidRDefault="000F7320" w:rsidP="000F7320">
      <w:pPr>
        <w:spacing w:before="100" w:beforeAutospacing="1" w:after="100" w:afterAutospacing="1"/>
        <w:rPr>
          <w:rFonts w:eastAsia="Times New Roman" w:cs="Times New Roman"/>
          <w:szCs w:val="24"/>
        </w:rPr>
      </w:pPr>
      <w:r w:rsidRPr="000F7320">
        <w:rPr>
          <w:rFonts w:ascii="Arial" w:eastAsia="Times New Roman" w:hAnsi="Arial" w:cs="Arial"/>
          <w:sz w:val="21"/>
          <w:szCs w:val="21"/>
        </w:rPr>
        <w:t>Additionally the importance, especially for our agriculture economies, in approaching trade agreements was equally well received.  The federal delagation in Texas also received an update on the efforts to expand Interstate 27.  Having your voice with us in April will strengthen that messaging.</w:t>
      </w:r>
    </w:p>
    <w:p w:rsidR="000F7320" w:rsidRPr="000F7320" w:rsidRDefault="000F7320" w:rsidP="000F7320">
      <w:pPr>
        <w:spacing w:before="100" w:beforeAutospacing="1" w:after="100" w:afterAutospacing="1"/>
        <w:rPr>
          <w:rFonts w:eastAsia="Times New Roman" w:cs="Times New Roman"/>
          <w:szCs w:val="24"/>
        </w:rPr>
      </w:pPr>
      <w:r w:rsidRPr="000F7320">
        <w:rPr>
          <w:rFonts w:ascii="Arial" w:eastAsia="Times New Roman" w:hAnsi="Arial" w:cs="Arial"/>
          <w:b/>
          <w:bCs/>
          <w:sz w:val="21"/>
        </w:rPr>
        <w:t>UPDATE ON STATUS OF CORRIDOR</w:t>
      </w:r>
      <w:r w:rsidRPr="000F7320">
        <w:rPr>
          <w:rFonts w:eastAsia="Times New Roman" w:cs="Times New Roman"/>
          <w:szCs w:val="24"/>
        </w:rPr>
        <w:br/>
      </w:r>
      <w:r w:rsidRPr="000F7320">
        <w:rPr>
          <w:rFonts w:eastAsia="Times New Roman" w:cs="Times New Roman"/>
          <w:szCs w:val="24"/>
        </w:rPr>
        <w:br/>
      </w:r>
      <w:r w:rsidRPr="000F7320">
        <w:rPr>
          <w:rFonts w:ascii="Arial" w:eastAsia="Times New Roman" w:hAnsi="Arial" w:cs="Arial"/>
          <w:b/>
          <w:bCs/>
          <w:sz w:val="21"/>
        </w:rPr>
        <w:t>PORTS-TO-PLAINS ALLIANCE CAUCUS</w:t>
      </w:r>
      <w:r w:rsidRPr="000F7320">
        <w:rPr>
          <w:rFonts w:eastAsia="Times New Roman" w:cs="Times New Roman"/>
          <w:szCs w:val="24"/>
        </w:rPr>
        <w:br/>
      </w:r>
      <w:r w:rsidRPr="000F7320">
        <w:rPr>
          <w:rFonts w:eastAsia="Times New Roman" w:cs="Times New Roman"/>
          <w:szCs w:val="24"/>
        </w:rPr>
        <w:br/>
      </w:r>
      <w:r w:rsidRPr="000F7320">
        <w:rPr>
          <w:rFonts w:ascii="Arial" w:eastAsia="Times New Roman" w:hAnsi="Arial" w:cs="Arial"/>
          <w:b/>
          <w:bCs/>
          <w:sz w:val="21"/>
        </w:rPr>
        <w:t>FAST ACT IMPLEMENTATION</w:t>
      </w:r>
      <w:r w:rsidRPr="000F7320">
        <w:rPr>
          <w:rFonts w:eastAsia="Times New Roman" w:cs="Times New Roman"/>
          <w:szCs w:val="24"/>
        </w:rPr>
        <w:br/>
      </w:r>
      <w:r w:rsidRPr="000F7320">
        <w:rPr>
          <w:rFonts w:eastAsia="Times New Roman" w:cs="Times New Roman"/>
          <w:szCs w:val="24"/>
        </w:rPr>
        <w:br/>
      </w:r>
      <w:r w:rsidRPr="000F7320">
        <w:rPr>
          <w:rFonts w:ascii="Arial" w:eastAsia="Times New Roman" w:hAnsi="Arial" w:cs="Arial"/>
          <w:b/>
          <w:bCs/>
          <w:sz w:val="21"/>
        </w:rPr>
        <w:t>HIGHWAY TRUST FUND INSOLVENCY</w:t>
      </w:r>
    </w:p>
    <w:p w:rsidR="000F7320" w:rsidRPr="000F7320" w:rsidRDefault="000F7320" w:rsidP="000F7320">
      <w:pPr>
        <w:numPr>
          <w:ilvl w:val="0"/>
          <w:numId w:val="4"/>
        </w:numPr>
        <w:spacing w:before="100" w:beforeAutospacing="1" w:after="100" w:afterAutospacing="1"/>
        <w:rPr>
          <w:rFonts w:eastAsia="Times New Roman" w:cs="Times New Roman"/>
          <w:szCs w:val="24"/>
        </w:rPr>
      </w:pPr>
      <w:r w:rsidRPr="000F7320">
        <w:rPr>
          <w:rFonts w:ascii="Arial" w:eastAsia="Times New Roman" w:hAnsi="Arial" w:cs="Arial"/>
          <w:sz w:val="21"/>
          <w:szCs w:val="21"/>
        </w:rPr>
        <w:t>Highway Trust Fund is insolvent--current user revenues cannot support current spending</w:t>
      </w:r>
    </w:p>
    <w:p w:rsidR="000F7320" w:rsidRPr="000F7320" w:rsidRDefault="000F7320" w:rsidP="000F7320">
      <w:pPr>
        <w:numPr>
          <w:ilvl w:val="0"/>
          <w:numId w:val="4"/>
        </w:numPr>
        <w:spacing w:before="100" w:beforeAutospacing="1" w:after="100" w:afterAutospacing="1"/>
        <w:rPr>
          <w:rFonts w:eastAsia="Times New Roman" w:cs="Times New Roman"/>
          <w:szCs w:val="24"/>
        </w:rPr>
      </w:pPr>
      <w:r w:rsidRPr="000F7320">
        <w:rPr>
          <w:rFonts w:ascii="Arial" w:eastAsia="Times New Roman" w:hAnsi="Arial" w:cs="Arial"/>
          <w:sz w:val="21"/>
          <w:szCs w:val="21"/>
        </w:rPr>
        <w:t>FAST ACT contained another temporary general fund bailout</w:t>
      </w:r>
    </w:p>
    <w:p w:rsidR="000F7320" w:rsidRPr="000F7320" w:rsidRDefault="000F7320" w:rsidP="000F7320">
      <w:pPr>
        <w:numPr>
          <w:ilvl w:val="0"/>
          <w:numId w:val="4"/>
        </w:numPr>
        <w:spacing w:before="100" w:beforeAutospacing="1" w:after="100" w:afterAutospacing="1"/>
        <w:rPr>
          <w:rFonts w:eastAsia="Times New Roman" w:cs="Times New Roman"/>
          <w:szCs w:val="24"/>
        </w:rPr>
      </w:pPr>
      <w:r w:rsidRPr="000F7320">
        <w:rPr>
          <w:rFonts w:ascii="Arial" w:eastAsia="Times New Roman" w:hAnsi="Arial" w:cs="Arial"/>
          <w:sz w:val="21"/>
          <w:szCs w:val="21"/>
        </w:rPr>
        <w:t>A long-term, sustainable HTF fix is a P-to-P priority </w:t>
      </w:r>
    </w:p>
    <w:p w:rsidR="000F7320" w:rsidRPr="000F7320" w:rsidRDefault="000F7320" w:rsidP="000F7320">
      <w:pPr>
        <w:numPr>
          <w:ilvl w:val="0"/>
          <w:numId w:val="4"/>
        </w:numPr>
        <w:spacing w:before="100" w:beforeAutospacing="1" w:after="100" w:afterAutospacing="1"/>
        <w:rPr>
          <w:rFonts w:eastAsia="Times New Roman" w:cs="Times New Roman"/>
          <w:szCs w:val="24"/>
        </w:rPr>
      </w:pPr>
      <w:r w:rsidRPr="000F7320">
        <w:rPr>
          <w:rFonts w:ascii="Arial" w:eastAsia="Times New Roman" w:hAnsi="Arial" w:cs="Arial"/>
          <w:sz w:val="21"/>
          <w:szCs w:val="21"/>
        </w:rPr>
        <w:t>Congress should look for opportunities in 115th Congress to fix the HTF</w:t>
      </w:r>
    </w:p>
    <w:p w:rsidR="000F7320" w:rsidRPr="000F7320" w:rsidRDefault="000F7320" w:rsidP="000F7320">
      <w:pPr>
        <w:numPr>
          <w:ilvl w:val="1"/>
          <w:numId w:val="4"/>
        </w:numPr>
        <w:spacing w:before="100" w:beforeAutospacing="1" w:after="100" w:afterAutospacing="1"/>
        <w:rPr>
          <w:rFonts w:eastAsia="Times New Roman" w:cs="Times New Roman"/>
          <w:szCs w:val="24"/>
        </w:rPr>
      </w:pPr>
      <w:r w:rsidRPr="000F7320">
        <w:rPr>
          <w:rFonts w:ascii="Arial" w:eastAsia="Times New Roman" w:hAnsi="Arial" w:cs="Arial"/>
          <w:sz w:val="21"/>
          <w:szCs w:val="21"/>
        </w:rPr>
        <w:t>Possible legislative vehicles: big tax reform bill, modest tax reform bill, infrastructure bill, any omnibus-type budget/spending bill </w:t>
      </w:r>
    </w:p>
    <w:p w:rsidR="000F7320" w:rsidRPr="000F7320" w:rsidRDefault="000F7320" w:rsidP="000F7320">
      <w:pPr>
        <w:numPr>
          <w:ilvl w:val="0"/>
          <w:numId w:val="4"/>
        </w:numPr>
        <w:spacing w:before="100" w:beforeAutospacing="1" w:after="100" w:afterAutospacing="1"/>
        <w:rPr>
          <w:rFonts w:eastAsia="Times New Roman" w:cs="Times New Roman"/>
          <w:szCs w:val="24"/>
        </w:rPr>
      </w:pPr>
      <w:r w:rsidRPr="000F7320">
        <w:rPr>
          <w:rFonts w:ascii="Arial" w:eastAsia="Times New Roman" w:hAnsi="Arial" w:cs="Arial"/>
          <w:sz w:val="21"/>
          <w:szCs w:val="21"/>
        </w:rPr>
        <w:t>P-to-P urges Congress to fix the HTF this year</w:t>
      </w:r>
    </w:p>
    <w:p w:rsidR="000F7320" w:rsidRPr="000F7320" w:rsidRDefault="000F7320" w:rsidP="000F7320">
      <w:pPr>
        <w:numPr>
          <w:ilvl w:val="0"/>
          <w:numId w:val="4"/>
        </w:numPr>
        <w:spacing w:before="100" w:beforeAutospacing="1" w:after="100" w:afterAutospacing="1"/>
        <w:rPr>
          <w:rFonts w:eastAsia="Times New Roman" w:cs="Times New Roman"/>
          <w:szCs w:val="24"/>
        </w:rPr>
      </w:pPr>
      <w:r w:rsidRPr="000F7320">
        <w:rPr>
          <w:rFonts w:ascii="Arial" w:eastAsia="Times New Roman" w:hAnsi="Arial" w:cs="Arial"/>
          <w:sz w:val="21"/>
          <w:szCs w:val="21"/>
        </w:rPr>
        <w:t>P-to-P supports new highway user fees or increased user fees (e.g., gas tax increase) dedicated to HTF</w:t>
      </w:r>
    </w:p>
    <w:p w:rsidR="000F7320" w:rsidRPr="000F7320" w:rsidRDefault="000F7320" w:rsidP="000F7320">
      <w:pPr>
        <w:numPr>
          <w:ilvl w:val="0"/>
          <w:numId w:val="4"/>
        </w:numPr>
        <w:spacing w:before="100" w:beforeAutospacing="1" w:after="100" w:afterAutospacing="1"/>
        <w:rPr>
          <w:rFonts w:eastAsia="Times New Roman" w:cs="Times New Roman"/>
          <w:szCs w:val="24"/>
        </w:rPr>
      </w:pPr>
      <w:r w:rsidRPr="000F7320">
        <w:rPr>
          <w:rFonts w:ascii="Arial" w:eastAsia="Times New Roman" w:hAnsi="Arial" w:cs="Arial"/>
          <w:sz w:val="21"/>
          <w:szCs w:val="21"/>
        </w:rPr>
        <w:t>P-to-P will speak out in support of Members who take the tough vote to fix the HTF by increasing user fee revenues</w:t>
      </w:r>
    </w:p>
    <w:p w:rsidR="000F7320" w:rsidRPr="000F7320" w:rsidRDefault="000F7320" w:rsidP="000F7320">
      <w:pPr>
        <w:spacing w:before="100" w:beforeAutospacing="1" w:after="100" w:afterAutospacing="1"/>
        <w:rPr>
          <w:rFonts w:eastAsia="Times New Roman" w:cs="Times New Roman"/>
          <w:szCs w:val="24"/>
        </w:rPr>
      </w:pPr>
      <w:r w:rsidRPr="000F7320">
        <w:rPr>
          <w:rFonts w:ascii="Arial" w:eastAsia="Times New Roman" w:hAnsi="Arial" w:cs="Arial"/>
          <w:b/>
          <w:bCs/>
          <w:sz w:val="21"/>
        </w:rPr>
        <w:t>TRUMP INFRASTRUCTURE PROPOSAL</w:t>
      </w:r>
    </w:p>
    <w:p w:rsidR="000F7320" w:rsidRPr="000F7320" w:rsidRDefault="000F7320" w:rsidP="000F7320">
      <w:pPr>
        <w:numPr>
          <w:ilvl w:val="0"/>
          <w:numId w:val="5"/>
        </w:numPr>
        <w:spacing w:before="100" w:beforeAutospacing="1" w:after="100" w:afterAutospacing="1"/>
        <w:rPr>
          <w:rFonts w:eastAsia="Times New Roman" w:cs="Times New Roman"/>
          <w:szCs w:val="24"/>
        </w:rPr>
      </w:pPr>
      <w:r w:rsidRPr="000F7320">
        <w:rPr>
          <w:rFonts w:ascii="Arial" w:eastAsia="Times New Roman" w:hAnsi="Arial" w:cs="Arial"/>
          <w:sz w:val="21"/>
          <w:szCs w:val="21"/>
        </w:rPr>
        <w:t>President Trump made infrastructure a priority before the election.</w:t>
      </w:r>
    </w:p>
    <w:p w:rsidR="000F7320" w:rsidRPr="000F7320" w:rsidRDefault="000F7320" w:rsidP="000F7320">
      <w:pPr>
        <w:numPr>
          <w:ilvl w:val="1"/>
          <w:numId w:val="5"/>
        </w:numPr>
        <w:spacing w:before="100" w:beforeAutospacing="1" w:after="100" w:afterAutospacing="1"/>
        <w:rPr>
          <w:rFonts w:eastAsia="Times New Roman" w:cs="Times New Roman"/>
          <w:szCs w:val="24"/>
        </w:rPr>
      </w:pPr>
      <w:r w:rsidRPr="000F7320">
        <w:rPr>
          <w:rFonts w:ascii="Arial" w:eastAsia="Times New Roman" w:hAnsi="Arial" w:cs="Arial"/>
          <w:sz w:val="21"/>
          <w:szCs w:val="21"/>
        </w:rPr>
        <w:t>$1 trillion over 10 years in “core infrastructure”</w:t>
      </w:r>
    </w:p>
    <w:p w:rsidR="000F7320" w:rsidRPr="000F7320" w:rsidRDefault="000F7320" w:rsidP="000F7320">
      <w:pPr>
        <w:numPr>
          <w:ilvl w:val="1"/>
          <w:numId w:val="5"/>
        </w:numPr>
        <w:spacing w:before="100" w:beforeAutospacing="1" w:after="100" w:afterAutospacing="1"/>
        <w:rPr>
          <w:rFonts w:eastAsia="Times New Roman" w:cs="Times New Roman"/>
          <w:szCs w:val="24"/>
        </w:rPr>
      </w:pPr>
      <w:r w:rsidRPr="000F7320">
        <w:rPr>
          <w:rFonts w:ascii="Arial" w:eastAsia="Times New Roman" w:hAnsi="Arial" w:cs="Arial"/>
          <w:sz w:val="21"/>
          <w:szCs w:val="21"/>
        </w:rPr>
        <w:t>Deficit-neutral</w:t>
      </w:r>
    </w:p>
    <w:p w:rsidR="000F7320" w:rsidRPr="000F7320" w:rsidRDefault="000F7320" w:rsidP="000F7320">
      <w:pPr>
        <w:numPr>
          <w:ilvl w:val="1"/>
          <w:numId w:val="5"/>
        </w:numPr>
        <w:spacing w:before="100" w:beforeAutospacing="1" w:after="100" w:afterAutospacing="1"/>
        <w:rPr>
          <w:rFonts w:eastAsia="Times New Roman" w:cs="Times New Roman"/>
          <w:szCs w:val="24"/>
        </w:rPr>
      </w:pPr>
      <w:r w:rsidRPr="000F7320">
        <w:rPr>
          <w:rFonts w:ascii="Arial" w:eastAsia="Times New Roman" w:hAnsi="Arial" w:cs="Arial"/>
          <w:sz w:val="21"/>
          <w:szCs w:val="21"/>
        </w:rPr>
        <w:t>No federal funding</w:t>
      </w:r>
    </w:p>
    <w:p w:rsidR="000F7320" w:rsidRPr="000F7320" w:rsidRDefault="000F7320" w:rsidP="000F7320">
      <w:pPr>
        <w:numPr>
          <w:ilvl w:val="1"/>
          <w:numId w:val="5"/>
        </w:numPr>
        <w:spacing w:before="100" w:beforeAutospacing="1" w:after="100" w:afterAutospacing="1"/>
        <w:rPr>
          <w:rFonts w:eastAsia="Times New Roman" w:cs="Times New Roman"/>
          <w:szCs w:val="24"/>
        </w:rPr>
      </w:pPr>
      <w:r w:rsidRPr="000F7320">
        <w:rPr>
          <w:rFonts w:ascii="Arial" w:eastAsia="Times New Roman" w:hAnsi="Arial" w:cs="Arial"/>
          <w:sz w:val="21"/>
          <w:szCs w:val="21"/>
        </w:rPr>
        <w:t>Instead, private sector financing incentivized by tax credits</w:t>
      </w:r>
    </w:p>
    <w:p w:rsidR="000F7320" w:rsidRPr="000F7320" w:rsidRDefault="000F7320" w:rsidP="000F7320">
      <w:pPr>
        <w:numPr>
          <w:ilvl w:val="0"/>
          <w:numId w:val="5"/>
        </w:numPr>
        <w:spacing w:before="100" w:beforeAutospacing="1" w:after="100" w:afterAutospacing="1"/>
        <w:rPr>
          <w:rFonts w:eastAsia="Times New Roman" w:cs="Times New Roman"/>
          <w:szCs w:val="24"/>
        </w:rPr>
      </w:pPr>
      <w:r w:rsidRPr="000F7320">
        <w:rPr>
          <w:rFonts w:ascii="Arial" w:eastAsia="Times New Roman" w:hAnsi="Arial" w:cs="Arial"/>
          <w:sz w:val="21"/>
          <w:szCs w:val="21"/>
        </w:rPr>
        <w:t>His “state-of-the-union” address last week reaffirmed his commitment to a $1 trillion initiative to build a 21st century infrastructure </w:t>
      </w:r>
    </w:p>
    <w:p w:rsidR="000F7320" w:rsidRPr="000F7320" w:rsidRDefault="000F7320" w:rsidP="000F7320">
      <w:pPr>
        <w:numPr>
          <w:ilvl w:val="1"/>
          <w:numId w:val="5"/>
        </w:numPr>
        <w:spacing w:before="100" w:beforeAutospacing="1" w:after="100" w:afterAutospacing="1"/>
        <w:rPr>
          <w:rFonts w:eastAsia="Times New Roman" w:cs="Times New Roman"/>
          <w:szCs w:val="24"/>
        </w:rPr>
      </w:pPr>
      <w:r w:rsidRPr="000F7320">
        <w:rPr>
          <w:rFonts w:ascii="Arial" w:eastAsia="Times New Roman" w:hAnsi="Arial" w:cs="Arial"/>
          <w:sz w:val="21"/>
          <w:szCs w:val="21"/>
        </w:rPr>
        <w:t>One noteworthy change: the President indicated that public and private funding would be needed </w:t>
      </w:r>
    </w:p>
    <w:p w:rsidR="000F7320" w:rsidRPr="000F7320" w:rsidRDefault="000F7320" w:rsidP="000F7320">
      <w:pPr>
        <w:numPr>
          <w:ilvl w:val="0"/>
          <w:numId w:val="5"/>
        </w:numPr>
        <w:spacing w:before="100" w:beforeAutospacing="1" w:after="100" w:afterAutospacing="1"/>
        <w:rPr>
          <w:rFonts w:eastAsia="Times New Roman" w:cs="Times New Roman"/>
          <w:szCs w:val="24"/>
        </w:rPr>
      </w:pPr>
      <w:r w:rsidRPr="000F7320">
        <w:rPr>
          <w:rFonts w:ascii="Arial" w:eastAsia="Times New Roman" w:hAnsi="Arial" w:cs="Arial"/>
          <w:sz w:val="21"/>
          <w:szCs w:val="21"/>
        </w:rPr>
        <w:lastRenderedPageBreak/>
        <w:t>P-to-P supports increased investment in infrastructure</w:t>
      </w:r>
    </w:p>
    <w:p w:rsidR="000F7320" w:rsidRPr="000F7320" w:rsidRDefault="000F7320" w:rsidP="000F7320">
      <w:pPr>
        <w:numPr>
          <w:ilvl w:val="0"/>
          <w:numId w:val="5"/>
        </w:numPr>
        <w:spacing w:before="100" w:beforeAutospacing="1" w:after="100" w:afterAutospacing="1"/>
        <w:rPr>
          <w:rFonts w:eastAsia="Times New Roman" w:cs="Times New Roman"/>
          <w:szCs w:val="24"/>
        </w:rPr>
      </w:pPr>
      <w:r w:rsidRPr="000F7320">
        <w:rPr>
          <w:rFonts w:ascii="Arial" w:eastAsia="Times New Roman" w:hAnsi="Arial" w:cs="Arial"/>
          <w:sz w:val="21"/>
          <w:szCs w:val="21"/>
        </w:rPr>
        <w:t>One major concern: as originally proposed, the Trump plan would not help rural areas</w:t>
      </w:r>
    </w:p>
    <w:p w:rsidR="000F7320" w:rsidRPr="000F7320" w:rsidRDefault="000F7320" w:rsidP="000F7320">
      <w:pPr>
        <w:numPr>
          <w:ilvl w:val="1"/>
          <w:numId w:val="5"/>
        </w:numPr>
        <w:spacing w:before="100" w:beforeAutospacing="1" w:after="100" w:afterAutospacing="1"/>
        <w:rPr>
          <w:rFonts w:eastAsia="Times New Roman" w:cs="Times New Roman"/>
          <w:szCs w:val="24"/>
        </w:rPr>
      </w:pPr>
      <w:r w:rsidRPr="000F7320">
        <w:rPr>
          <w:rFonts w:ascii="Arial" w:eastAsia="Times New Roman" w:hAnsi="Arial" w:cs="Arial"/>
          <w:sz w:val="21"/>
          <w:szCs w:val="21"/>
        </w:rPr>
        <w:t>By relying on private sector financing, a project will need to be able to generate a revenue stream to pay back the private investors so that they can recoup their investments</w:t>
      </w:r>
    </w:p>
    <w:p w:rsidR="000F7320" w:rsidRPr="000F7320" w:rsidRDefault="000F7320" w:rsidP="000F7320">
      <w:pPr>
        <w:numPr>
          <w:ilvl w:val="1"/>
          <w:numId w:val="5"/>
        </w:numPr>
        <w:spacing w:before="100" w:beforeAutospacing="1" w:after="100" w:afterAutospacing="1"/>
        <w:rPr>
          <w:rFonts w:eastAsia="Times New Roman" w:cs="Times New Roman"/>
          <w:szCs w:val="24"/>
        </w:rPr>
      </w:pPr>
      <w:r w:rsidRPr="000F7320">
        <w:rPr>
          <w:rFonts w:ascii="Arial" w:eastAsia="Times New Roman" w:hAnsi="Arial" w:cs="Arial"/>
          <w:sz w:val="21"/>
          <w:szCs w:val="21"/>
        </w:rPr>
        <w:t>On transportation projects, this means tolls </w:t>
      </w:r>
    </w:p>
    <w:p w:rsidR="000F7320" w:rsidRPr="000F7320" w:rsidRDefault="000F7320" w:rsidP="000F7320">
      <w:pPr>
        <w:numPr>
          <w:ilvl w:val="1"/>
          <w:numId w:val="5"/>
        </w:numPr>
        <w:spacing w:before="100" w:beforeAutospacing="1" w:after="100" w:afterAutospacing="1"/>
        <w:rPr>
          <w:rFonts w:eastAsia="Times New Roman" w:cs="Times New Roman"/>
          <w:szCs w:val="24"/>
        </w:rPr>
      </w:pPr>
      <w:r w:rsidRPr="000F7320">
        <w:rPr>
          <w:rFonts w:ascii="Arial" w:eastAsia="Times New Roman" w:hAnsi="Arial" w:cs="Arial"/>
          <w:sz w:val="21"/>
          <w:szCs w:val="21"/>
        </w:rPr>
        <w:t>Typically, only high-volume projects in dense urban areas will be able to generate sufficient revenue through tolling </w:t>
      </w:r>
    </w:p>
    <w:p w:rsidR="000F7320" w:rsidRPr="000F7320" w:rsidRDefault="000F7320" w:rsidP="000F7320">
      <w:pPr>
        <w:numPr>
          <w:ilvl w:val="1"/>
          <w:numId w:val="5"/>
        </w:numPr>
        <w:spacing w:before="100" w:beforeAutospacing="1" w:after="100" w:afterAutospacing="1"/>
        <w:rPr>
          <w:rFonts w:eastAsia="Times New Roman" w:cs="Times New Roman"/>
          <w:szCs w:val="24"/>
        </w:rPr>
      </w:pPr>
      <w:r w:rsidRPr="000F7320">
        <w:rPr>
          <w:rFonts w:ascii="Arial" w:eastAsia="Times New Roman" w:hAnsi="Arial" w:cs="Arial"/>
          <w:sz w:val="21"/>
          <w:szCs w:val="21"/>
        </w:rPr>
        <w:t>This means projects in rural areas will generally not qualify because rural projects won’t be able to generate sufficient revenue to repay investors</w:t>
      </w:r>
    </w:p>
    <w:p w:rsidR="000F7320" w:rsidRPr="000F7320" w:rsidRDefault="000F7320" w:rsidP="000F7320">
      <w:pPr>
        <w:numPr>
          <w:ilvl w:val="1"/>
          <w:numId w:val="5"/>
        </w:numPr>
        <w:spacing w:before="100" w:beforeAutospacing="1" w:after="100" w:afterAutospacing="1"/>
        <w:rPr>
          <w:rFonts w:eastAsia="Times New Roman" w:cs="Times New Roman"/>
          <w:szCs w:val="24"/>
        </w:rPr>
      </w:pPr>
      <w:r w:rsidRPr="000F7320">
        <w:rPr>
          <w:rFonts w:ascii="Arial" w:eastAsia="Times New Roman" w:hAnsi="Arial" w:cs="Arial"/>
          <w:sz w:val="21"/>
          <w:szCs w:val="21"/>
        </w:rPr>
        <w:t>This must be fixed</w:t>
      </w:r>
    </w:p>
    <w:p w:rsidR="000F7320" w:rsidRPr="000F7320" w:rsidRDefault="000F7320" w:rsidP="000F7320">
      <w:pPr>
        <w:numPr>
          <w:ilvl w:val="0"/>
          <w:numId w:val="5"/>
        </w:numPr>
        <w:spacing w:before="100" w:beforeAutospacing="1" w:after="100" w:afterAutospacing="1"/>
        <w:rPr>
          <w:rFonts w:eastAsia="Times New Roman" w:cs="Times New Roman"/>
          <w:szCs w:val="24"/>
        </w:rPr>
      </w:pPr>
      <w:r w:rsidRPr="000F7320">
        <w:rPr>
          <w:rFonts w:ascii="Arial" w:eastAsia="Times New Roman" w:hAnsi="Arial" w:cs="Arial"/>
          <w:sz w:val="21"/>
          <w:szCs w:val="21"/>
        </w:rPr>
        <w:t>The original Trump Infrastructure Initiative must be modified to ensure that rural areas receive their fair share of the investment</w:t>
      </w:r>
    </w:p>
    <w:p w:rsidR="000F7320" w:rsidRPr="000F7320" w:rsidRDefault="000F7320" w:rsidP="000F7320">
      <w:pPr>
        <w:numPr>
          <w:ilvl w:val="0"/>
          <w:numId w:val="5"/>
        </w:numPr>
        <w:spacing w:before="100" w:beforeAutospacing="1" w:after="100" w:afterAutospacing="1"/>
        <w:rPr>
          <w:rFonts w:eastAsia="Times New Roman" w:cs="Times New Roman"/>
          <w:szCs w:val="24"/>
        </w:rPr>
      </w:pPr>
      <w:r w:rsidRPr="000F7320">
        <w:rPr>
          <w:rFonts w:ascii="Arial" w:eastAsia="Times New Roman" w:hAnsi="Arial" w:cs="Arial"/>
          <w:sz w:val="21"/>
          <w:szCs w:val="21"/>
        </w:rPr>
        <w:t>There should be an emphasis on multi-state corridors connecting rural America to urban centers and the 21st century national economy It will most likely take a public investment component to make this happen</w:t>
      </w:r>
    </w:p>
    <w:p w:rsidR="000F7320" w:rsidRPr="000F7320" w:rsidRDefault="000F7320" w:rsidP="000F7320">
      <w:pPr>
        <w:numPr>
          <w:ilvl w:val="1"/>
          <w:numId w:val="5"/>
        </w:numPr>
        <w:spacing w:before="100" w:beforeAutospacing="1" w:after="100" w:afterAutospacing="1"/>
        <w:rPr>
          <w:rFonts w:eastAsia="Times New Roman" w:cs="Times New Roman"/>
          <w:szCs w:val="24"/>
        </w:rPr>
      </w:pPr>
      <w:r w:rsidRPr="000F7320">
        <w:rPr>
          <w:rFonts w:ascii="Arial" w:eastAsia="Times New Roman" w:hAnsi="Arial" w:cs="Arial"/>
          <w:sz w:val="21"/>
          <w:szCs w:val="21"/>
        </w:rPr>
        <w:t>The President’s mention of public funding in his speech is a step in right direction</w:t>
      </w:r>
    </w:p>
    <w:p w:rsidR="000F7320" w:rsidRPr="000F7320" w:rsidRDefault="000F7320" w:rsidP="000F7320">
      <w:pPr>
        <w:numPr>
          <w:ilvl w:val="0"/>
          <w:numId w:val="5"/>
        </w:numPr>
        <w:spacing w:before="100" w:beforeAutospacing="1" w:after="100" w:afterAutospacing="1"/>
        <w:rPr>
          <w:rFonts w:eastAsia="Times New Roman" w:cs="Times New Roman"/>
          <w:szCs w:val="24"/>
        </w:rPr>
      </w:pPr>
      <w:r w:rsidRPr="000F7320">
        <w:rPr>
          <w:rFonts w:ascii="Arial" w:eastAsia="Times New Roman" w:hAnsi="Arial" w:cs="Arial"/>
          <w:sz w:val="21"/>
          <w:szCs w:val="21"/>
        </w:rPr>
        <w:t>Please urge the House/Senate leadership and the House T&amp;I Committee/Senate EPW Committee leadership to ensure that rural areas receive a fair share of any increased infrastructure investment and that it be targeted to multi-state rural corridors</w:t>
      </w:r>
    </w:p>
    <w:p w:rsidR="000F7320" w:rsidRPr="000F7320" w:rsidRDefault="000F7320" w:rsidP="000F7320">
      <w:pPr>
        <w:spacing w:before="100" w:beforeAutospacing="1" w:after="100" w:afterAutospacing="1"/>
        <w:rPr>
          <w:rFonts w:eastAsia="Times New Roman" w:cs="Times New Roman"/>
          <w:szCs w:val="24"/>
        </w:rPr>
      </w:pPr>
      <w:r w:rsidRPr="000F7320">
        <w:rPr>
          <w:rFonts w:ascii="Arial" w:eastAsia="Times New Roman" w:hAnsi="Arial" w:cs="Arial"/>
          <w:b/>
          <w:bCs/>
          <w:sz w:val="21"/>
        </w:rPr>
        <w:t>IMPORTANCE OF TRADE TO THE ECONOMY</w:t>
      </w:r>
    </w:p>
    <w:p w:rsidR="000F7320" w:rsidRPr="000F7320" w:rsidRDefault="000F7320" w:rsidP="000F7320">
      <w:pPr>
        <w:numPr>
          <w:ilvl w:val="0"/>
          <w:numId w:val="6"/>
        </w:numPr>
        <w:spacing w:before="100" w:beforeAutospacing="1" w:after="100" w:afterAutospacing="1"/>
        <w:rPr>
          <w:rFonts w:eastAsia="Times New Roman" w:cs="Times New Roman"/>
          <w:szCs w:val="24"/>
        </w:rPr>
      </w:pPr>
      <w:r w:rsidRPr="000F7320">
        <w:rPr>
          <w:rFonts w:ascii="Arial" w:eastAsia="Times New Roman" w:hAnsi="Arial" w:cs="Arial"/>
          <w:sz w:val="21"/>
          <w:szCs w:val="21"/>
        </w:rPr>
        <w:t>Canada and Mexico were America's two top export markets</w:t>
      </w:r>
    </w:p>
    <w:p w:rsidR="000F7320" w:rsidRPr="000F7320" w:rsidRDefault="000F7320" w:rsidP="000F7320">
      <w:pPr>
        <w:numPr>
          <w:ilvl w:val="1"/>
          <w:numId w:val="6"/>
        </w:numPr>
        <w:spacing w:before="100" w:beforeAutospacing="1" w:after="100" w:afterAutospacing="1"/>
        <w:rPr>
          <w:rFonts w:eastAsia="Times New Roman" w:cs="Times New Roman"/>
          <w:szCs w:val="24"/>
        </w:rPr>
      </w:pPr>
      <w:r w:rsidRPr="000F7320">
        <w:rPr>
          <w:rFonts w:ascii="Arial" w:eastAsia="Times New Roman" w:hAnsi="Arial" w:cs="Arial"/>
          <w:sz w:val="21"/>
          <w:szCs w:val="21"/>
        </w:rPr>
        <w:t>P-to-P states have seen an 89% increase to Mexico and 52% increase to Canada in the value of truck exports since 2004</w:t>
      </w:r>
    </w:p>
    <w:p w:rsidR="000F7320" w:rsidRPr="000F7320" w:rsidRDefault="000F7320" w:rsidP="000F7320">
      <w:pPr>
        <w:numPr>
          <w:ilvl w:val="1"/>
          <w:numId w:val="6"/>
        </w:numPr>
        <w:spacing w:before="100" w:beforeAutospacing="1" w:after="100" w:afterAutospacing="1"/>
        <w:rPr>
          <w:rFonts w:eastAsia="Times New Roman" w:cs="Times New Roman"/>
          <w:szCs w:val="24"/>
        </w:rPr>
      </w:pPr>
      <w:r w:rsidRPr="000F7320">
        <w:rPr>
          <w:rFonts w:ascii="Arial" w:eastAsia="Times New Roman" w:hAnsi="Arial" w:cs="Arial"/>
          <w:sz w:val="21"/>
          <w:szCs w:val="21"/>
        </w:rPr>
        <w:t>$1.3 trillion worth of trade depends on Canada and Mexico</w:t>
      </w:r>
    </w:p>
    <w:p w:rsidR="000F7320" w:rsidRPr="000F7320" w:rsidRDefault="000F7320" w:rsidP="000F7320">
      <w:pPr>
        <w:numPr>
          <w:ilvl w:val="0"/>
          <w:numId w:val="6"/>
        </w:numPr>
        <w:spacing w:before="100" w:beforeAutospacing="1" w:after="100" w:afterAutospacing="1"/>
        <w:rPr>
          <w:rFonts w:eastAsia="Times New Roman" w:cs="Times New Roman"/>
          <w:szCs w:val="24"/>
        </w:rPr>
      </w:pPr>
      <w:r w:rsidRPr="000F7320">
        <w:rPr>
          <w:rFonts w:ascii="Arial" w:eastAsia="Times New Roman" w:hAnsi="Arial" w:cs="Arial"/>
          <w:sz w:val="21"/>
          <w:szCs w:val="21"/>
        </w:rPr>
        <w:t>Agriculture relies on exports </w:t>
      </w:r>
    </w:p>
    <w:p w:rsidR="000F7320" w:rsidRPr="000F7320" w:rsidRDefault="000F7320" w:rsidP="000F7320">
      <w:pPr>
        <w:numPr>
          <w:ilvl w:val="1"/>
          <w:numId w:val="6"/>
        </w:numPr>
        <w:spacing w:before="100" w:beforeAutospacing="1" w:after="100" w:afterAutospacing="1"/>
        <w:rPr>
          <w:rFonts w:eastAsia="Times New Roman" w:cs="Times New Roman"/>
          <w:szCs w:val="24"/>
        </w:rPr>
      </w:pPr>
      <w:r w:rsidRPr="000F7320">
        <w:rPr>
          <w:rFonts w:ascii="Arial" w:eastAsia="Times New Roman" w:hAnsi="Arial" w:cs="Arial"/>
          <w:sz w:val="21"/>
          <w:szCs w:val="21"/>
        </w:rPr>
        <w:t>U.S. agricultural exports are projected to account for 32.6% of gross cash earnings in 2016 </w:t>
      </w:r>
    </w:p>
    <w:p w:rsidR="000F7320" w:rsidRPr="000F7320" w:rsidRDefault="000F7320" w:rsidP="000F7320">
      <w:pPr>
        <w:numPr>
          <w:ilvl w:val="1"/>
          <w:numId w:val="6"/>
        </w:numPr>
        <w:spacing w:before="100" w:beforeAutospacing="1" w:after="100" w:afterAutospacing="1"/>
        <w:rPr>
          <w:rFonts w:eastAsia="Times New Roman" w:cs="Times New Roman"/>
          <w:szCs w:val="24"/>
        </w:rPr>
      </w:pPr>
      <w:r w:rsidRPr="000F7320">
        <w:rPr>
          <w:rFonts w:ascii="Arial" w:eastAsia="Times New Roman" w:hAnsi="Arial" w:cs="Arial"/>
          <w:sz w:val="21"/>
          <w:szCs w:val="21"/>
        </w:rPr>
        <w:t>The top three markets for U.S. agricultural exports are China, Canada, and Mexico … are expected to account for 47% of total U.S. agricultural exports in FY2016</w:t>
      </w:r>
    </w:p>
    <w:p w:rsidR="000F7320" w:rsidRPr="000F7320" w:rsidRDefault="000F7320" w:rsidP="000F7320">
      <w:pPr>
        <w:numPr>
          <w:ilvl w:val="0"/>
          <w:numId w:val="6"/>
        </w:numPr>
        <w:spacing w:before="100" w:beforeAutospacing="1" w:after="100" w:afterAutospacing="1"/>
        <w:rPr>
          <w:rFonts w:eastAsia="Times New Roman" w:cs="Times New Roman"/>
          <w:szCs w:val="24"/>
        </w:rPr>
      </w:pPr>
      <w:r w:rsidRPr="000F7320">
        <w:rPr>
          <w:rFonts w:ascii="Arial" w:eastAsia="Times New Roman" w:hAnsi="Arial" w:cs="Arial"/>
          <w:sz w:val="21"/>
          <w:szCs w:val="21"/>
        </w:rPr>
        <w:t>As Trade and Trade Agreements come before Congress, please carefully evaluate the impact on U.S. exporters.</w:t>
      </w:r>
    </w:p>
    <w:p w:rsidR="00ED78FD" w:rsidRDefault="00ED78FD"/>
    <w:sectPr w:rsidR="00ED78FD" w:rsidSect="000F7320">
      <w:pgSz w:w="12240" w:h="15840"/>
      <w:pgMar w:top="1440" w:right="360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C634E"/>
    <w:multiLevelType w:val="multilevel"/>
    <w:tmpl w:val="5C48B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4353C5E"/>
    <w:multiLevelType w:val="multilevel"/>
    <w:tmpl w:val="505A06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4A216FE"/>
    <w:multiLevelType w:val="multilevel"/>
    <w:tmpl w:val="7DBC3D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5CE5658"/>
    <w:multiLevelType w:val="multilevel"/>
    <w:tmpl w:val="76643D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52E3807"/>
    <w:multiLevelType w:val="multilevel"/>
    <w:tmpl w:val="57249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09404A9"/>
    <w:multiLevelType w:val="multilevel"/>
    <w:tmpl w:val="07081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0F7320"/>
    <w:rsid w:val="000F7320"/>
    <w:rsid w:val="005B0071"/>
    <w:rsid w:val="00ED78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8F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7320"/>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0F7320"/>
    <w:rPr>
      <w:b/>
      <w:bCs/>
    </w:rPr>
  </w:style>
</w:styles>
</file>

<file path=word/webSettings.xml><?xml version="1.0" encoding="utf-8"?>
<w:webSettings xmlns:r="http://schemas.openxmlformats.org/officeDocument/2006/relationships" xmlns:w="http://schemas.openxmlformats.org/wordprocessingml/2006/main">
  <w:divs>
    <w:div w:id="222957169">
      <w:bodyDiv w:val="1"/>
      <w:marLeft w:val="0"/>
      <w:marRight w:val="0"/>
      <w:marTop w:val="0"/>
      <w:marBottom w:val="0"/>
      <w:divBdr>
        <w:top w:val="none" w:sz="0" w:space="0" w:color="auto"/>
        <w:left w:val="none" w:sz="0" w:space="0" w:color="auto"/>
        <w:bottom w:val="none" w:sz="0" w:space="0" w:color="auto"/>
        <w:right w:val="none" w:sz="0" w:space="0" w:color="auto"/>
      </w:divBdr>
    </w:div>
    <w:div w:id="112403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628</Words>
  <Characters>3585</Characters>
  <Application>Microsoft Office Word</Application>
  <DocSecurity>0</DocSecurity>
  <Lines>29</Lines>
  <Paragraphs>8</Paragraphs>
  <ScaleCrop>false</ScaleCrop>
  <Company/>
  <LinksUpToDate>false</LinksUpToDate>
  <CharactersWithSpaces>4205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us84099</dc:creator>
  <cp:lastModifiedBy>us84099</cp:lastModifiedBy>
  <cp:revision>1</cp:revision>
  <dcterms:created xsi:type="dcterms:W3CDTF">2017-03-15T05:05:00Z</dcterms:created>
  <dcterms:modified xsi:type="dcterms:W3CDTF">2017-03-15T05:15:00Z</dcterms:modified>
</cp:coreProperties>
</file>